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E9E" w:rsidRPr="001109D5" w:rsidRDefault="004F0E9E" w:rsidP="004F0E9E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0"/>
          <w:lang w:val="kk-KZ"/>
        </w:rPr>
        <w:t xml:space="preserve">Ғылыми атақтарды (қауымдасқан профессор </w:t>
      </w:r>
    </w:p>
    <w:p w:rsidR="004F0E9E" w:rsidRPr="001109D5" w:rsidRDefault="004F0E9E" w:rsidP="004F0E9E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0"/>
          <w:lang w:val="kk-KZ"/>
        </w:rPr>
        <w:t xml:space="preserve">(доцент) профессор) беру ережелеріне </w:t>
      </w:r>
    </w:p>
    <w:p w:rsidR="004F0E9E" w:rsidRPr="001109D5" w:rsidRDefault="004F0E9E" w:rsidP="004F0E9E">
      <w:pPr>
        <w:spacing w:after="0"/>
        <w:jc w:val="right"/>
        <w:rPr>
          <w:rFonts w:ascii="Times New Roman" w:hAnsi="Times New Roman" w:cs="Times New Roman"/>
          <w:color w:val="000000" w:themeColor="text1"/>
          <w:sz w:val="20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0"/>
          <w:lang w:val="kk-KZ"/>
        </w:rPr>
        <w:t>2 қосымша</w:t>
      </w:r>
    </w:p>
    <w:p w:rsidR="004F0E9E" w:rsidRPr="001109D5" w:rsidRDefault="004F0E9E" w:rsidP="004F0E9E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lang w:val="kk-KZ"/>
        </w:rPr>
      </w:pPr>
      <w:r w:rsidRPr="001109D5">
        <w:rPr>
          <w:rFonts w:ascii="Times New Roman" w:hAnsi="Times New Roman" w:cs="Times New Roman"/>
          <w:b/>
          <w:color w:val="000000" w:themeColor="text1"/>
          <w:sz w:val="28"/>
          <w:lang w:val="kk-KZ"/>
        </w:rPr>
        <w:t>Руслан Александрович</w:t>
      </w:r>
      <w:r w:rsidRPr="001109D5">
        <w:rPr>
          <w:rFonts w:ascii="Times New Roman" w:hAnsi="Times New Roman" w:cs="Times New Roman"/>
          <w:color w:val="000000" w:themeColor="text1"/>
          <w:sz w:val="28"/>
          <w:lang w:val="kk-KZ"/>
        </w:rPr>
        <w:t xml:space="preserve"> </w:t>
      </w:r>
      <w:r w:rsidRPr="001109D5">
        <w:rPr>
          <w:rFonts w:ascii="Times New Roman" w:hAnsi="Times New Roman" w:cs="Times New Roman"/>
          <w:b/>
          <w:color w:val="000000" w:themeColor="text1"/>
          <w:sz w:val="28"/>
          <w:lang w:val="kk-KZ"/>
        </w:rPr>
        <w:t>Иркимбековтың</w:t>
      </w:r>
    </w:p>
    <w:p w:rsidR="004F0E9E" w:rsidRPr="001109D5" w:rsidRDefault="004F0E9E" w:rsidP="004F0E9E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8"/>
          <w:lang w:val="kk-KZ"/>
        </w:rPr>
        <w:t xml:space="preserve">халықаралық рецензияланған басылымдардағы жарияланымдар тізімі </w:t>
      </w:r>
    </w:p>
    <w:p w:rsidR="004F0E9E" w:rsidRPr="001109D5" w:rsidRDefault="004F0E9E" w:rsidP="004F0E9E">
      <w:pPr>
        <w:spacing w:after="0"/>
        <w:rPr>
          <w:rFonts w:ascii="Times New Roman" w:hAnsi="Times New Roman" w:cs="Times New Roman"/>
          <w:color w:val="000000" w:themeColor="text1"/>
          <w:sz w:val="24"/>
          <w:lang w:val="kk-KZ"/>
        </w:rPr>
      </w:pPr>
    </w:p>
    <w:p w:rsidR="004F0E9E" w:rsidRPr="001109D5" w:rsidRDefault="004F0E9E" w:rsidP="004F0E9E">
      <w:pPr>
        <w:spacing w:after="0"/>
        <w:rPr>
          <w:rFonts w:ascii="Times New Roman" w:hAnsi="Times New Roman" w:cs="Times New Roman"/>
          <w:color w:val="000000" w:themeColor="text1"/>
          <w:sz w:val="24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4"/>
          <w:lang w:val="kk-KZ"/>
        </w:rPr>
        <w:t>Автордың идентификаторы (егер бар болса):</w:t>
      </w:r>
    </w:p>
    <w:p w:rsidR="004F0E9E" w:rsidRPr="001109D5" w:rsidRDefault="004F0E9E" w:rsidP="004F0E9E">
      <w:pPr>
        <w:spacing w:after="0"/>
        <w:rPr>
          <w:rFonts w:ascii="Times New Roman" w:hAnsi="Times New Roman" w:cs="Times New Roman"/>
          <w:color w:val="000000" w:themeColor="text1"/>
          <w:sz w:val="24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4"/>
          <w:lang w:val="kk-KZ"/>
        </w:rPr>
        <w:t>Scopus Author ID: 54890701800</w:t>
      </w:r>
    </w:p>
    <w:p w:rsidR="004F0E9E" w:rsidRPr="001109D5" w:rsidRDefault="004F0E9E" w:rsidP="004F0E9E">
      <w:pPr>
        <w:spacing w:after="0"/>
        <w:rPr>
          <w:rFonts w:ascii="Times New Roman" w:hAnsi="Times New Roman" w:cs="Times New Roman"/>
          <w:color w:val="000000" w:themeColor="text1"/>
          <w:sz w:val="24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4"/>
          <w:lang w:val="kk-KZ"/>
        </w:rPr>
        <w:t>Web of Science Researcher ID: G-1992-2017</w:t>
      </w:r>
    </w:p>
    <w:p w:rsidR="004F0E9E" w:rsidRPr="001109D5" w:rsidRDefault="004F0E9E" w:rsidP="004F0E9E">
      <w:pPr>
        <w:spacing w:after="0"/>
        <w:rPr>
          <w:rFonts w:ascii="Times New Roman" w:hAnsi="Times New Roman" w:cs="Times New Roman"/>
          <w:color w:val="000000" w:themeColor="text1"/>
          <w:sz w:val="24"/>
          <w:lang w:val="kk-KZ"/>
        </w:rPr>
      </w:pPr>
      <w:r w:rsidRPr="001109D5">
        <w:rPr>
          <w:rFonts w:ascii="Times New Roman" w:hAnsi="Times New Roman" w:cs="Times New Roman"/>
          <w:color w:val="000000" w:themeColor="text1"/>
          <w:sz w:val="24"/>
          <w:lang w:val="kk-KZ"/>
        </w:rPr>
        <w:t>ORCID: 0000-0002-5684-2341</w:t>
      </w:r>
    </w:p>
    <w:tbl>
      <w:tblPr>
        <w:tblStyle w:val="a4"/>
        <w:tblW w:w="16013" w:type="dxa"/>
        <w:tblLayout w:type="fixed"/>
        <w:tblLook w:val="04A0" w:firstRow="1" w:lastRow="0" w:firstColumn="1" w:lastColumn="0" w:noHBand="0" w:noVBand="1"/>
      </w:tblPr>
      <w:tblGrid>
        <w:gridCol w:w="492"/>
        <w:gridCol w:w="2055"/>
        <w:gridCol w:w="1276"/>
        <w:gridCol w:w="3118"/>
        <w:gridCol w:w="1985"/>
        <w:gridCol w:w="1417"/>
        <w:gridCol w:w="1701"/>
        <w:gridCol w:w="2126"/>
        <w:gridCol w:w="1843"/>
      </w:tblGrid>
      <w:tr w:rsidR="004F0E9E" w:rsidRPr="00511B35" w:rsidTr="00D82B7A">
        <w:trPr>
          <w:cantSplit/>
          <w:tblHeader/>
        </w:trPr>
        <w:tc>
          <w:tcPr>
            <w:tcW w:w="492" w:type="dxa"/>
            <w:vAlign w:val="center"/>
            <w:hideMark/>
          </w:tcPr>
          <w:p w:rsidR="004F0E9E" w:rsidRPr="001109D5" w:rsidRDefault="004F0E9E" w:rsidP="004F0E9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р/п</w:t>
            </w:r>
          </w:p>
        </w:tc>
        <w:tc>
          <w:tcPr>
            <w:tcW w:w="2055" w:type="dxa"/>
            <w:vAlign w:val="center"/>
            <w:hideMark/>
          </w:tcPr>
          <w:p w:rsidR="004F0E9E" w:rsidRPr="001109D5" w:rsidRDefault="004F0E9E" w:rsidP="004F0E9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Жарияланымның атауы</w:t>
            </w:r>
          </w:p>
        </w:tc>
        <w:tc>
          <w:tcPr>
            <w:tcW w:w="1276" w:type="dxa"/>
            <w:vAlign w:val="center"/>
            <w:hideMark/>
          </w:tcPr>
          <w:p w:rsidR="004F0E9E" w:rsidRPr="001109D5" w:rsidRDefault="004F0E9E" w:rsidP="004F0E9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Жарияланымның түрі (мақала, шолу және т.б.)</w:t>
            </w:r>
          </w:p>
        </w:tc>
        <w:tc>
          <w:tcPr>
            <w:tcW w:w="3118" w:type="dxa"/>
            <w:vAlign w:val="center"/>
            <w:hideMark/>
          </w:tcPr>
          <w:p w:rsidR="004F0E9E" w:rsidRPr="001109D5" w:rsidRDefault="004F0E9E" w:rsidP="004F0E9E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Журналдың атауы, жарияланымның жылы (деректер базасына сәйкес), DOI</w:t>
            </w:r>
          </w:p>
        </w:tc>
        <w:tc>
          <w:tcPr>
            <w:tcW w:w="1985" w:type="dxa"/>
            <w:vAlign w:val="center"/>
            <w:hideMark/>
          </w:tcPr>
          <w:p w:rsidR="004F0E9E" w:rsidRPr="001109D5" w:rsidRDefault="004F0E9E" w:rsidP="00D82B7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Журналдың Импакт-факторы, квартиль және ғылым саласы * Journal Citation Reports (Journal Citeishen reports) мәліметтері бойынша жарияланған жылы</w:t>
            </w:r>
          </w:p>
        </w:tc>
        <w:tc>
          <w:tcPr>
            <w:tcW w:w="1417" w:type="dxa"/>
            <w:vAlign w:val="center"/>
            <w:hideMark/>
          </w:tcPr>
          <w:p w:rsidR="004F0E9E" w:rsidRPr="001109D5" w:rsidRDefault="004F0E9E" w:rsidP="00D82B7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Web of Science Core Collection дерекқорындағы Индекс (Sience cor collection Веб-сайты)</w:t>
            </w:r>
          </w:p>
        </w:tc>
        <w:tc>
          <w:tcPr>
            <w:tcW w:w="1701" w:type="dxa"/>
            <w:vAlign w:val="center"/>
            <w:hideMark/>
          </w:tcPr>
          <w:p w:rsidR="004F0E9E" w:rsidRPr="001109D5" w:rsidRDefault="004F0E9E" w:rsidP="00D82B7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Citescore (СайтСкор) журналы, процентиль және ғылым саласы* Scopus (Скопус) жарияланған жылы бойынша</w:t>
            </w:r>
          </w:p>
        </w:tc>
        <w:tc>
          <w:tcPr>
            <w:tcW w:w="2126" w:type="dxa"/>
            <w:vAlign w:val="center"/>
            <w:hideMark/>
          </w:tcPr>
          <w:p w:rsidR="004F0E9E" w:rsidRPr="001109D5" w:rsidRDefault="004F0E9E" w:rsidP="00D82B7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Авторлардың аты-жөні (үміткердің аты-жөнінің астын сызу)</w:t>
            </w:r>
          </w:p>
        </w:tc>
        <w:tc>
          <w:tcPr>
            <w:tcW w:w="1843" w:type="dxa"/>
            <w:vAlign w:val="center"/>
            <w:hideMark/>
          </w:tcPr>
          <w:p w:rsidR="004F0E9E" w:rsidRPr="001109D5" w:rsidRDefault="004F0E9E" w:rsidP="00D82B7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Үміткердің рөлі (бірлескен автор, бірінші автор немесе хат-хабар авторы)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1</w:t>
            </w:r>
          </w:p>
        </w:tc>
        <w:tc>
          <w:tcPr>
            <w:tcW w:w="2055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Nedis-Serpent simulation of a neutron source assembly with complex internal heterogeneous structure</w:t>
            </w:r>
          </w:p>
        </w:tc>
        <w:tc>
          <w:tcPr>
            <w:tcW w:w="1276" w:type="dxa"/>
            <w:hideMark/>
          </w:tcPr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мақала 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Applied Radiation and Isotopes. – 2020. – Vol. 160. – id. 109066.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8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https://doi.org/10.1016/j.apradiso.2020.109066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1.513;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Q2 - Nuclear science &amp; technology</w:t>
            </w:r>
          </w:p>
        </w:tc>
        <w:tc>
          <w:tcPr>
            <w:tcW w:w="1417" w:type="dxa"/>
            <w:hideMark/>
          </w:tcPr>
          <w:p w:rsidR="004F0E9E" w:rsidRPr="001109D5" w:rsidRDefault="004F0E9E" w:rsidP="004F0E9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CiteScore 2020 жылға – 2.6;</w:t>
            </w:r>
          </w:p>
          <w:p w:rsidR="004F0E9E" w:rsidRPr="001109D5" w:rsidRDefault="004F0E9E" w:rsidP="004F0E9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44-процентиль (Radiation)</w:t>
            </w:r>
          </w:p>
        </w:tc>
        <w:tc>
          <w:tcPr>
            <w:tcW w:w="2126" w:type="dxa"/>
            <w:hideMark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Bedenko S.V.,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Vlaskin G.N.,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Ghal-Eh N.,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Lutsik I.O.,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Rahmani F.,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Vega-Carrillo H.R.</w:t>
            </w:r>
          </w:p>
        </w:tc>
        <w:tc>
          <w:tcPr>
            <w:tcW w:w="1843" w:type="dxa"/>
            <w:hideMark/>
          </w:tcPr>
          <w:p w:rsidR="004F0E9E" w:rsidRPr="001109D5" w:rsidRDefault="004F0E9E" w:rsidP="004F0E9E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val="kk-KZ" w:eastAsia="ru-RU"/>
              </w:rPr>
              <w:t>Бірлескен автор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lastRenderedPageBreak/>
              <w:t>2</w:t>
            </w:r>
          </w:p>
        </w:tc>
        <w:tc>
          <w:tcPr>
            <w:tcW w:w="205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Estimating the neutron component of radiation properties of the IVG.1M research reactor irradiated low-enriched fuel</w:t>
            </w:r>
          </w:p>
        </w:tc>
        <w:tc>
          <w:tcPr>
            <w:tcW w:w="1276" w:type="dxa"/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шолу</w:t>
            </w:r>
            <w:r w:rsidR="004F0E9E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(Review)</w:t>
            </w:r>
          </w:p>
        </w:tc>
        <w:tc>
          <w:tcPr>
            <w:tcW w:w="3118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Applied Radiation and Isotopes. – 2022. – Vol. 181. – id. 110094.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9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https://doi.org/10.1016/j.apradiso.2021.110094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1.600;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Q2 - Nuclear science &amp; technology</w:t>
            </w:r>
          </w:p>
        </w:tc>
        <w:tc>
          <w:tcPr>
            <w:tcW w:w="1417" w:type="dxa"/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CiteScore 2022 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жылға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– 2.9;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46-й процентиль (Radiation)</w:t>
            </w:r>
          </w:p>
        </w:tc>
        <w:tc>
          <w:tcPr>
            <w:tcW w:w="2126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Vurim A.D.,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Bedenko S.V.,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Vlaskin G.N.,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Surayev A.S.,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Vityuk, G.А.,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Vega-Carrillo H.R.</w:t>
            </w:r>
          </w:p>
        </w:tc>
        <w:tc>
          <w:tcPr>
            <w:tcW w:w="1843" w:type="dxa"/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Бірінші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автор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3</w:t>
            </w:r>
          </w:p>
        </w:tc>
        <w:tc>
          <w:tcPr>
            <w:tcW w:w="2055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Methods to study power density distribution in the IVG.1M research reactor after conversion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Applied Radiation and Isotopes. – 2022. – Vol. 185. – id. 110259.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0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https://doi.org/10.1016/j.apradiso.2022.110259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1.600;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Q2 - Nuclear science &amp; technology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CiteScore 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2022 жылға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– 2.9;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46-й процентиль (Radiation)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Sabitova R.R.,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Prozorova I.V.,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Popov Yu.A.,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Bedenko S.V.,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Prozorov, A.A.,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Mukhamediyev, A.K.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Бірлескен автор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</w:t>
            </w:r>
          </w:p>
        </w:tc>
        <w:tc>
          <w:tcPr>
            <w:tcW w:w="205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Modeling of Dynamic Operation Modes of IVG.1M Reactor</w:t>
            </w:r>
          </w:p>
        </w:tc>
        <w:tc>
          <w:tcPr>
            <w:tcW w:w="1276" w:type="dxa"/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Energies. – 2023. – Vol. 16(2). – id. 932.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1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https://doi.org/10.3390/en16020932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3.200;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Q3 - Energy &amp; Fuels</w:t>
            </w:r>
          </w:p>
        </w:tc>
        <w:tc>
          <w:tcPr>
            <w:tcW w:w="1417" w:type="dxa"/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CiteScore 2022 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жылға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– 5.5;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82-й процентиль (Engineering (miscellaneous))</w:t>
            </w:r>
          </w:p>
        </w:tc>
        <w:tc>
          <w:tcPr>
            <w:tcW w:w="2126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Vurim 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Vityuk G.,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Zhanbolatov O.,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Kozhabayev Z.,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Surayev, A.</w:t>
            </w:r>
          </w:p>
        </w:tc>
        <w:tc>
          <w:tcPr>
            <w:tcW w:w="1843" w:type="dxa"/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Бірінші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автор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lastRenderedPageBreak/>
              <w:t>5</w:t>
            </w:r>
          </w:p>
        </w:tc>
        <w:tc>
          <w:tcPr>
            <w:tcW w:w="205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Study on an open fuel cycle of IVG.1M research reactor operating with LEU-fuel</w:t>
            </w:r>
          </w:p>
        </w:tc>
        <w:tc>
          <w:tcPr>
            <w:tcW w:w="1276" w:type="dxa"/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Nuclear Engineering and Technology. – 2023. – Vol. 55(4). – P. 1439 – 1447.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2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https://doi.org/10.1016/j.net.2022.12.012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2.7;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Q1 - Nuclear science &amp; technology</w:t>
            </w:r>
          </w:p>
        </w:tc>
        <w:tc>
          <w:tcPr>
            <w:tcW w:w="1417" w:type="dxa"/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CiteScore 2022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жылға 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– 4.2;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75-й процентиль (Nuclear Energy and Engineering)</w:t>
            </w:r>
          </w:p>
        </w:tc>
        <w:tc>
          <w:tcPr>
            <w:tcW w:w="2126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Surayev A.S.,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Vityuk G.А.,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Zhanbolatov O.M,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Kozhabaev Z.B.,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Bedenko S.V.,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Ghal-Eh N.,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Vurim, A.D.</w:t>
            </w:r>
          </w:p>
        </w:tc>
        <w:tc>
          <w:tcPr>
            <w:tcW w:w="1843" w:type="dxa"/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Бірінші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автор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6</w:t>
            </w:r>
          </w:p>
        </w:tc>
        <w:tc>
          <w:tcPr>
            <w:tcW w:w="2055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Results of Experiments under the Physical Start-Up Program of the IVG.1M Reactor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Energies. – 2023. – Vol. 16(17). – id. 6263.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3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https://doi.org/10.3390/en16176263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3.200;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Q3 - Energy &amp; Fuels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CiteScore 2022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жылға 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– 5.5;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82-й процентиль (Engineering (miscellaneous))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Sabitova R.,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Popov Y.,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Prozorova I.,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Derbyshev I.,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Nurzhanov E.,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Surayev 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Gnyrya 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Azimkhanov A.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Бірлескен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автор 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lastRenderedPageBreak/>
              <w:t>7</w:t>
            </w:r>
          </w:p>
        </w:tc>
        <w:tc>
          <w:tcPr>
            <w:tcW w:w="205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Experimental studies of power distribution in LEU-fuel of the IVG.1M reactor</w:t>
            </w:r>
          </w:p>
        </w:tc>
        <w:tc>
          <w:tcPr>
            <w:tcW w:w="1276" w:type="dxa"/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Applied Radiation and Isotopes. – 2023. – Vol. 200. – id. 110942.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4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https://doi.org/10.1016/j.apradiso.2023.110942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1.600;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Q2 - Nuclear science &amp; technology</w:t>
            </w:r>
          </w:p>
        </w:tc>
        <w:tc>
          <w:tcPr>
            <w:tcW w:w="1417" w:type="dxa"/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CiteScore 2022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жылға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– 2.9;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46-й процентиль (Radiation)</w:t>
            </w:r>
          </w:p>
        </w:tc>
        <w:tc>
          <w:tcPr>
            <w:tcW w:w="2126" w:type="dxa"/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Sabitova R.R.,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Popov Y.A.,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R.A.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Bedenko S.V.,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Prozorova I.V.,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Svetachev S.N.,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Medetbekov B.S.</w:t>
            </w:r>
          </w:p>
        </w:tc>
        <w:tc>
          <w:tcPr>
            <w:tcW w:w="1843" w:type="dxa"/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Бірлескен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автор </w:t>
            </w:r>
          </w:p>
        </w:tc>
      </w:tr>
      <w:tr w:rsidR="004F0E9E" w:rsidRPr="001109D5" w:rsidTr="00D82B7A">
        <w:trPr>
          <w:cantSplit/>
        </w:trPr>
        <w:tc>
          <w:tcPr>
            <w:tcW w:w="492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8</w:t>
            </w:r>
          </w:p>
        </w:tc>
        <w:tc>
          <w:tcPr>
            <w:tcW w:w="2055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Testing of a heterogeneous fuel rod in the research Impulse graphite reactor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4F0E9E" w:rsidRPr="001109D5" w:rsidRDefault="004D6965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мақала</w:t>
            </w:r>
          </w:p>
          <w:p w:rsidR="004F0E9E" w:rsidRPr="001109D5" w:rsidRDefault="004F0E9E" w:rsidP="00D82B7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(Article)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Progress in Nuclear Energy. – 2023. – Vol. 164. – id. 104889.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  <w:p w:rsidR="004F0E9E" w:rsidRPr="001109D5" w:rsidRDefault="00D51E0D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hyperlink r:id="rId15" w:history="1">
              <w:r w:rsidR="004F0E9E" w:rsidRPr="001109D5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kk-KZ" w:eastAsia="ru-RU"/>
                </w:rPr>
                <w:t>https://doi.org/10.1016/j.pnucene.2023.104889</w:t>
              </w:r>
            </w:hyperlink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Impact Factor 2.700;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Q1 - Nuclear science &amp; technology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4F0E9E" w:rsidRPr="001109D5" w:rsidRDefault="004D6965" w:rsidP="004D696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иә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CiteScore 2022</w:t>
            </w:r>
            <w:r w:rsidR="004D6965"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жылға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– 4.3;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77-й процентиль (Nuclear Energy and Engineering)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Vityuk, V.,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Vityuk, G.,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Vurim, 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Surayev, A.,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  <w:t>Irkimbekov, R.</w:t>
            </w: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Kukushkin, I.,</w:t>
            </w:r>
          </w:p>
          <w:p w:rsidR="004F0E9E" w:rsidRPr="001109D5" w:rsidRDefault="004F0E9E" w:rsidP="00D82B7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Mukhamediv N.Ye.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F0E9E" w:rsidRPr="001109D5" w:rsidRDefault="004D6965" w:rsidP="004D6965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Бірлескен </w:t>
            </w:r>
            <w:r w:rsidR="004F0E9E" w:rsidRPr="001109D5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автор </w:t>
            </w:r>
          </w:p>
        </w:tc>
      </w:tr>
    </w:tbl>
    <w:p w:rsidR="009D0606" w:rsidRPr="00FB7B0A" w:rsidRDefault="009D0606" w:rsidP="009D0606">
      <w:bookmarkStart w:id="0" w:name="_GoBack"/>
      <w:bookmarkEnd w:id="0"/>
    </w:p>
    <w:sectPr w:rsidR="009D0606" w:rsidRPr="00FB7B0A" w:rsidSect="00485A4C">
      <w:footerReference w:type="default" r:id="rId16"/>
      <w:pgSz w:w="16838" w:h="11906" w:orient="landscape"/>
      <w:pgMar w:top="1276" w:right="284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1E0D" w:rsidRDefault="00D51E0D" w:rsidP="00CF4E92">
      <w:pPr>
        <w:spacing w:after="0" w:line="240" w:lineRule="auto"/>
      </w:pPr>
      <w:r>
        <w:separator/>
      </w:r>
    </w:p>
  </w:endnote>
  <w:endnote w:type="continuationSeparator" w:id="0">
    <w:p w:rsidR="00D51E0D" w:rsidRDefault="00D51E0D" w:rsidP="00CF4E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4"/>
      <w:tblW w:w="1601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8006"/>
      <w:gridCol w:w="8007"/>
    </w:tblGrid>
    <w:tr w:rsidR="00CF4E92" w:rsidRPr="00C31B61" w:rsidTr="00CA252D">
      <w:tc>
        <w:tcPr>
          <w:tcW w:w="8006" w:type="dxa"/>
        </w:tcPr>
        <w:p w:rsidR="00CF4E92" w:rsidRPr="00FB7B0A" w:rsidRDefault="00CF4E92" w:rsidP="00CF4E92">
          <w:pPr>
            <w:ind w:left="1300"/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</w:pPr>
          <w:r w:rsidRPr="00FB7B0A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Соискатель,</w:t>
          </w:r>
        </w:p>
        <w:p w:rsidR="00CF4E92" w:rsidRPr="00C31B61" w:rsidRDefault="00CF4E92" w:rsidP="00CF4E92">
          <w:pPr>
            <w:ind w:left="1300"/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</w:pPr>
          <w:r w:rsidRPr="00FB7B0A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Начальник лаборатории </w:t>
          </w:r>
          <w:r w:rsidRPr="002730D7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исследований теплофизических и нейтронно-физических характеристик </w:t>
          </w:r>
          <w:proofErr w:type="spellStart"/>
          <w:r w:rsidRPr="002730D7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облучательных</w:t>
          </w:r>
          <w:proofErr w:type="spellEnd"/>
          <w:r w:rsidRPr="002730D7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 устройств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 </w:t>
          </w:r>
          <w:r w:rsidRPr="00C31B61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филиала ИАЭ РГП НЯЦ РК, 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val="en-US" w:eastAsia="ru-RU"/>
            </w:rPr>
            <w:t>PhD</w:t>
          </w:r>
        </w:p>
        <w:p w:rsidR="00CF4E92" w:rsidRPr="00C31B61" w:rsidRDefault="00CF4E92" w:rsidP="00CF4E92">
          <w:pPr>
            <w:ind w:left="1300"/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</w:pPr>
        </w:p>
        <w:p w:rsidR="00CF4E92" w:rsidRPr="00B3700E" w:rsidRDefault="00CF4E92" w:rsidP="00CF4E92">
          <w:pPr>
            <w:ind w:left="1300"/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</w:pPr>
          <w:r w:rsidRPr="00B3700E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Уч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е</w:t>
          </w:r>
          <w:r w:rsidRPr="00B3700E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ный секретарь</w:t>
          </w:r>
        </w:p>
        <w:p w:rsidR="00CF4E92" w:rsidRPr="00C31B61" w:rsidRDefault="00CF4E92" w:rsidP="00CF4E92">
          <w:pPr>
            <w:ind w:left="1300"/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  <w:r w:rsidRPr="00C31B61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филиала ИАЭ РГП НЯЦ РК, 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val="en-US" w:eastAsia="ru-RU"/>
            </w:rPr>
            <w:t>PhD</w:t>
          </w:r>
        </w:p>
      </w:tc>
      <w:tc>
        <w:tcPr>
          <w:tcW w:w="8007" w:type="dxa"/>
        </w:tcPr>
        <w:p w:rsidR="00CF4E92" w:rsidRPr="00C31B61" w:rsidRDefault="00CF4E92" w:rsidP="00CF4E92">
          <w:pPr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</w:p>
        <w:p w:rsidR="00CF4E92" w:rsidRPr="00C31B61" w:rsidRDefault="00CF4E92" w:rsidP="00CF4E92">
          <w:pPr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</w:p>
        <w:p w:rsidR="00CF4E92" w:rsidRPr="00C31B61" w:rsidRDefault="00CF4E92" w:rsidP="00CF4E92">
          <w:pPr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</w:p>
        <w:p w:rsidR="00CF4E92" w:rsidRPr="00C31B61" w:rsidRDefault="00CF4E92" w:rsidP="00CF4E92">
          <w:pPr>
            <w:ind w:left="1375"/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Р</w:t>
          </w:r>
          <w:r w:rsidRPr="00C31B61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.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А</w:t>
          </w:r>
          <w:r w:rsidRPr="00C31B61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 xml:space="preserve">. </w:t>
          </w:r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Иркимбеков</w:t>
          </w:r>
        </w:p>
        <w:p w:rsidR="00CF4E92" w:rsidRPr="00C31B61" w:rsidRDefault="00CF4E92" w:rsidP="00CF4E92">
          <w:pPr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</w:p>
        <w:p w:rsidR="00CF4E92" w:rsidRPr="00C31B61" w:rsidRDefault="00CF4E92" w:rsidP="00CF4E92">
          <w:pPr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</w:p>
        <w:p w:rsidR="00CF4E92" w:rsidRPr="00C31B61" w:rsidRDefault="00CF4E92" w:rsidP="00CF4E92">
          <w:pPr>
            <w:ind w:left="1375"/>
            <w:rPr>
              <w:rFonts w:ascii="Times New Roman" w:eastAsia="Times New Roman" w:hAnsi="Times New Roman" w:cs="Times New Roman"/>
              <w:color w:val="000000"/>
              <w:sz w:val="24"/>
              <w:szCs w:val="20"/>
              <w:lang w:eastAsia="ru-RU"/>
            </w:rPr>
          </w:pPr>
          <w:r w:rsidRPr="00C31B61">
            <w:rPr>
              <w:rFonts w:ascii="Times New Roman" w:eastAsia="Times New Roman" w:hAnsi="Times New Roman" w:cs="Times New Roman"/>
              <w:b/>
              <w:color w:val="000000"/>
              <w:sz w:val="24"/>
              <w:szCs w:val="20"/>
              <w:lang w:eastAsia="ru-RU"/>
            </w:rPr>
            <w:t>Л.А. Ерыгина</w:t>
          </w:r>
        </w:p>
      </w:tc>
    </w:tr>
  </w:tbl>
  <w:p w:rsidR="00CF4E92" w:rsidRDefault="00CF4E92" w:rsidP="00CA25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1E0D" w:rsidRDefault="00D51E0D" w:rsidP="00CF4E92">
      <w:pPr>
        <w:spacing w:after="0" w:line="240" w:lineRule="auto"/>
      </w:pPr>
      <w:r>
        <w:separator/>
      </w:r>
    </w:p>
  </w:footnote>
  <w:footnote w:type="continuationSeparator" w:id="0">
    <w:p w:rsidR="00D51E0D" w:rsidRDefault="00D51E0D" w:rsidP="00CF4E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9876F3"/>
    <w:multiLevelType w:val="multilevel"/>
    <w:tmpl w:val="3802F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E55"/>
    <w:rsid w:val="000C225C"/>
    <w:rsid w:val="000D2AAC"/>
    <w:rsid w:val="001109D5"/>
    <w:rsid w:val="00164E55"/>
    <w:rsid w:val="001D100B"/>
    <w:rsid w:val="002730D7"/>
    <w:rsid w:val="002B7042"/>
    <w:rsid w:val="002F5B42"/>
    <w:rsid w:val="00485A4C"/>
    <w:rsid w:val="004B5C2C"/>
    <w:rsid w:val="004D6965"/>
    <w:rsid w:val="004F0E9E"/>
    <w:rsid w:val="00511B35"/>
    <w:rsid w:val="00586207"/>
    <w:rsid w:val="00593CF9"/>
    <w:rsid w:val="005B04EB"/>
    <w:rsid w:val="005B7710"/>
    <w:rsid w:val="005C100C"/>
    <w:rsid w:val="00622ABC"/>
    <w:rsid w:val="007321E1"/>
    <w:rsid w:val="00822D7F"/>
    <w:rsid w:val="008375A3"/>
    <w:rsid w:val="00892F50"/>
    <w:rsid w:val="008A3F2E"/>
    <w:rsid w:val="008A7D31"/>
    <w:rsid w:val="00913756"/>
    <w:rsid w:val="009255C7"/>
    <w:rsid w:val="00936A04"/>
    <w:rsid w:val="00997E6A"/>
    <w:rsid w:val="009B7FAC"/>
    <w:rsid w:val="009C5DA5"/>
    <w:rsid w:val="009D0606"/>
    <w:rsid w:val="00A731FB"/>
    <w:rsid w:val="00B3098A"/>
    <w:rsid w:val="00B3700E"/>
    <w:rsid w:val="00B66D6E"/>
    <w:rsid w:val="00BC07DC"/>
    <w:rsid w:val="00BF0E38"/>
    <w:rsid w:val="00C31B61"/>
    <w:rsid w:val="00CA252D"/>
    <w:rsid w:val="00CF39B0"/>
    <w:rsid w:val="00CF4E92"/>
    <w:rsid w:val="00D43C8D"/>
    <w:rsid w:val="00D51E0D"/>
    <w:rsid w:val="00DF24A3"/>
    <w:rsid w:val="00E27AFC"/>
    <w:rsid w:val="00E534B7"/>
    <w:rsid w:val="00EE144D"/>
    <w:rsid w:val="00FA5DBD"/>
    <w:rsid w:val="00FB7B0A"/>
    <w:rsid w:val="00FE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5958B44-7DC4-474D-AE31-3A759AB12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4E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164E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ypography-modulelvnit">
    <w:name w:val="typography-module__lvnit"/>
    <w:basedOn w:val="a0"/>
    <w:rsid w:val="009255C7"/>
  </w:style>
  <w:style w:type="character" w:customStyle="1" w:styleId="author-modulewfeox">
    <w:name w:val="author-module__wfeox"/>
    <w:basedOn w:val="a0"/>
    <w:rsid w:val="009255C7"/>
  </w:style>
  <w:style w:type="character" w:customStyle="1" w:styleId="linktext">
    <w:name w:val="link__text"/>
    <w:rsid w:val="00FB7B0A"/>
  </w:style>
  <w:style w:type="character" w:styleId="a5">
    <w:name w:val="Hyperlink"/>
    <w:basedOn w:val="a0"/>
    <w:uiPriority w:val="99"/>
    <w:unhideWhenUsed/>
    <w:rsid w:val="002730D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2730D7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CF4E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F4E92"/>
  </w:style>
  <w:style w:type="paragraph" w:styleId="a8">
    <w:name w:val="footer"/>
    <w:basedOn w:val="a"/>
    <w:link w:val="a9"/>
    <w:uiPriority w:val="99"/>
    <w:unhideWhenUsed/>
    <w:rsid w:val="00CF4E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F4E92"/>
  </w:style>
  <w:style w:type="paragraph" w:styleId="aa">
    <w:name w:val="Balloon Text"/>
    <w:basedOn w:val="a"/>
    <w:link w:val="ab"/>
    <w:uiPriority w:val="99"/>
    <w:semiHidden/>
    <w:unhideWhenUsed/>
    <w:rsid w:val="005862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862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6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3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j.apradiso.2020.109066" TargetMode="External"/><Relationship Id="rId13" Type="http://schemas.openxmlformats.org/officeDocument/2006/relationships/hyperlink" Target="https://doi.org/10.3390/en16176263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oi.org/10.1016/j.net.2022.12.01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i.org/10.3390/en1602093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i.org/10.1016/j.pnucene.2023.104889" TargetMode="External"/><Relationship Id="rId10" Type="http://schemas.openxmlformats.org/officeDocument/2006/relationships/hyperlink" Target="https://doi.org/10.1016/j.apradiso.2022.11025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i.org/10.1016/j.apradiso.2021.110094" TargetMode="External"/><Relationship Id="rId14" Type="http://schemas.openxmlformats.org/officeDocument/2006/relationships/hyperlink" Target="https://doi.org/10.1016/j.apradiso.2023.1109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DC785-2155-4D92-BE6E-8F5F4346C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Мухамедов Нуржан Еролович</dc:creator>
  <cp:keywords/>
  <dc:description/>
  <cp:lastModifiedBy>Бурдакина Оксана Владимировна</cp:lastModifiedBy>
  <cp:revision>3</cp:revision>
  <cp:lastPrinted>2024-04-16T06:06:00Z</cp:lastPrinted>
  <dcterms:created xsi:type="dcterms:W3CDTF">2025-01-16T10:17:00Z</dcterms:created>
  <dcterms:modified xsi:type="dcterms:W3CDTF">2025-01-16T10:18:00Z</dcterms:modified>
</cp:coreProperties>
</file>